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4F7A1" w14:textId="5E9C8C4B" w:rsidR="003F7D51" w:rsidRPr="00141A11" w:rsidRDefault="00137D2E" w:rsidP="00C93073">
      <w:pPr>
        <w:pStyle w:val="Ingenafstand"/>
        <w:rPr>
          <w:rFonts w:ascii="Avenir LT Std 45 Book" w:hAnsi="Avenir LT Std 45 Book"/>
          <w:b/>
          <w:sz w:val="20"/>
          <w:szCs w:val="20"/>
        </w:rPr>
      </w:pPr>
      <w:r>
        <w:rPr>
          <w:rFonts w:ascii="Avenir LT Std 45 Book" w:hAnsi="Avenir LT Std 45 Book"/>
          <w:b/>
          <w:bCs/>
          <w:noProof/>
          <w:sz w:val="20"/>
          <w:szCs w:val="20"/>
          <w:lang w:eastAsia="da-DK"/>
        </w:rPr>
        <w:drawing>
          <wp:anchor distT="0" distB="0" distL="114300" distR="114300" simplePos="0" relativeHeight="251659264" behindDoc="1" locked="0" layoutInCell="1" allowOverlap="1" wp14:anchorId="57DD8994" wp14:editId="3EF9835C">
            <wp:simplePos x="0" y="0"/>
            <wp:positionH relativeFrom="column">
              <wp:posOffset>5159375</wp:posOffset>
            </wp:positionH>
            <wp:positionV relativeFrom="paragraph">
              <wp:posOffset>-205104</wp:posOffset>
            </wp:positionV>
            <wp:extent cx="1483153" cy="428604"/>
            <wp:effectExtent l="0" t="0" r="3175" b="0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mwell-Logo-NYT-sor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153" cy="428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EA4">
        <w:rPr>
          <w:rFonts w:ascii="Avenir LT Std 45 Book" w:hAnsi="Avenir LT Std 45 Book"/>
          <w:b/>
          <w:bCs/>
          <w:sz w:val="20"/>
          <w:szCs w:val="20"/>
        </w:rPr>
        <w:t xml:space="preserve"> </w:t>
      </w:r>
    </w:p>
    <w:p w14:paraId="35DC9F00" w14:textId="0501ACF8" w:rsidR="003F7D51" w:rsidRPr="00137D2E" w:rsidRDefault="003F7D51" w:rsidP="00C93073">
      <w:pPr>
        <w:pStyle w:val="Ingenafstand"/>
        <w:rPr>
          <w:rFonts w:ascii="Avenir LT Std 45 Book" w:hAnsi="Avenir LT Std 45 Book"/>
          <w:b/>
          <w:sz w:val="36"/>
          <w:szCs w:val="36"/>
        </w:rPr>
      </w:pPr>
    </w:p>
    <w:p w14:paraId="21B2AC69" w14:textId="31DEB194" w:rsidR="003F7D51" w:rsidRPr="00137D2E" w:rsidRDefault="003F7D51" w:rsidP="00C93073">
      <w:pPr>
        <w:pStyle w:val="Ingenafstand"/>
        <w:rPr>
          <w:rFonts w:ascii="Avenir LT Std 45 Book" w:hAnsi="Avenir LT Std 45 Book"/>
          <w:b/>
          <w:sz w:val="24"/>
          <w:szCs w:val="24"/>
        </w:rPr>
      </w:pPr>
      <w:r w:rsidRPr="00DA1EA4">
        <w:rPr>
          <w:rFonts w:ascii="Avenir LT Std 45 Book" w:hAnsi="Avenir LT Std 45 Book"/>
          <w:b/>
          <w:bCs/>
          <w:sz w:val="24"/>
          <w:szCs w:val="24"/>
        </w:rPr>
        <w:tab/>
      </w:r>
      <w:r w:rsidRPr="00DA1EA4">
        <w:rPr>
          <w:rFonts w:ascii="Avenir LT Std 45 Book" w:hAnsi="Avenir LT Std 45 Book"/>
          <w:b/>
          <w:bCs/>
          <w:sz w:val="24"/>
          <w:szCs w:val="24"/>
        </w:rPr>
        <w:tab/>
      </w:r>
    </w:p>
    <w:p w14:paraId="45B43D66" w14:textId="23DF8BF9" w:rsidR="00000869" w:rsidRPr="00897AB0" w:rsidRDefault="006C0E7F" w:rsidP="006C0E7F">
      <w:pPr>
        <w:pStyle w:val="Ingenafstand"/>
        <w:rPr>
          <w:rFonts w:ascii="Avenir LT Std 45 Book" w:hAnsi="Avenir LT Std 45 Book"/>
          <w:sz w:val="18"/>
          <w:szCs w:val="18"/>
        </w:rPr>
      </w:pPr>
      <w:r w:rsidRPr="00DA1EA4">
        <w:rPr>
          <w:rFonts w:ascii="Avenir LT Std 45 Book" w:hAnsi="Avenir LT Std 45 Book"/>
          <w:sz w:val="18"/>
          <w:szCs w:val="18"/>
        </w:rPr>
        <w:t>Pressemeddelelse – den 4. november 2019</w:t>
      </w:r>
    </w:p>
    <w:p w14:paraId="5882ED83" w14:textId="77777777" w:rsidR="008D1550" w:rsidRPr="006C0E7F" w:rsidRDefault="008D1550" w:rsidP="006C0E7F">
      <w:pPr>
        <w:pStyle w:val="Ingenafstand"/>
        <w:rPr>
          <w:rFonts w:ascii="Avenir LT Std 45 Book" w:hAnsi="Avenir LT Std 45 Book"/>
          <w:b/>
        </w:rPr>
      </w:pPr>
    </w:p>
    <w:p w14:paraId="237D9FA0" w14:textId="60518B8E" w:rsidR="003F7D51" w:rsidRPr="00936A3C" w:rsidRDefault="00897AB0" w:rsidP="006C0E7F">
      <w:pPr>
        <w:pStyle w:val="Ingenafstand"/>
        <w:rPr>
          <w:rFonts w:ascii="Avenir LT Std 45 Book" w:hAnsi="Avenir LT Std 45 Book"/>
          <w:b/>
          <w:sz w:val="28"/>
          <w:szCs w:val="28"/>
        </w:rPr>
      </w:pPr>
      <w:r w:rsidRPr="00DA1EA4">
        <w:rPr>
          <w:rFonts w:ascii="Avenir LT Std 45 Book" w:hAnsi="Avenir LT Std 45 Book"/>
          <w:b/>
          <w:bCs/>
          <w:sz w:val="34"/>
          <w:szCs w:val="34"/>
        </w:rPr>
        <w:t xml:space="preserve">Comwell Hotels overtager Radisson-hotel i Odense </w:t>
      </w:r>
    </w:p>
    <w:p w14:paraId="246163AC" w14:textId="77777777" w:rsidR="00795A79" w:rsidRDefault="00795A79" w:rsidP="006C0E7F">
      <w:pPr>
        <w:pStyle w:val="Ingenafstand"/>
        <w:rPr>
          <w:rFonts w:ascii="Avenir LT Std 45 Book" w:hAnsi="Avenir LT Std 45 Book"/>
        </w:rPr>
      </w:pPr>
    </w:p>
    <w:p w14:paraId="0699E8B9" w14:textId="1DB20288" w:rsidR="00E03994" w:rsidRPr="00DA1EA4" w:rsidRDefault="00E03994" w:rsidP="00DA1EA4">
      <w:pPr>
        <w:spacing w:line="240" w:lineRule="auto"/>
        <w:rPr>
          <w:rFonts w:ascii="Avenir LT Std 45 Book" w:hAnsi="Avenir LT Std 45 Book"/>
          <w:b/>
        </w:rPr>
      </w:pPr>
      <w:r w:rsidRPr="00DA1EA4">
        <w:rPr>
          <w:rFonts w:ascii="Avenir LT Std 45 Book" w:hAnsi="Avenir LT Std 45 Book"/>
          <w:b/>
          <w:bCs/>
        </w:rPr>
        <w:t>Comwell rykker for første gang ind i Danmarks 3. største by, når de fra den 1. januar 2020 overtager driften af Radisson Blu H.C. Andersen Hotel i Odense og af kongresfaciliteterne i musik- og teaterhuset ODEON samt Odense Koncerthus, der er beliggende ved siden af hotellet. Comwell driver i forvejen Comwell Kongebrogaarden og Comwell Middelfart på Fyn.</w:t>
      </w:r>
    </w:p>
    <w:p w14:paraId="1B695C27" w14:textId="56A9F7D5" w:rsidR="00260478" w:rsidRPr="00DA1EA4" w:rsidRDefault="00C76BB2" w:rsidP="00DA1EA4">
      <w:pPr>
        <w:spacing w:line="240" w:lineRule="auto"/>
        <w:rPr>
          <w:rFonts w:ascii="Avenir LT Std 45 Book" w:hAnsi="Avenir LT Std 45 Book"/>
        </w:rPr>
      </w:pPr>
      <w:r w:rsidRPr="00DA1EA4">
        <w:rPr>
          <w:rFonts w:ascii="Avenir LT Std 45 Book" w:hAnsi="Avenir LT Std 45 Book"/>
        </w:rPr>
        <w:t>Fra og med den 1. januar 2020 bliver Comwell Hotels operatør af det nuværende Radisson Blu H.C. Andersen Hotel i</w:t>
      </w:r>
      <w:r w:rsidRPr="00DA1EA4">
        <w:rPr>
          <w:rFonts w:ascii="Avenir LT Std 45 Book" w:hAnsi="Avenir LT Std 45 Book"/>
          <w:b/>
          <w:bCs/>
        </w:rPr>
        <w:t xml:space="preserve"> </w:t>
      </w:r>
      <w:r w:rsidRPr="00DA1EA4">
        <w:rPr>
          <w:rFonts w:ascii="Avenir LT Std 45 Book" w:hAnsi="Avenir LT Std 45 Book"/>
        </w:rPr>
        <w:t>Odense. Overtagelsen sker som et led i en overordnet og strategisk beslutning i Comwell-koncernen om ekspansion i de store byer. Comwell Hotels er i fuld gang med at bygge deres første og største hotel i København, der åbner i januar 2021, og har desuden fremlagt udvidelsesplaner for deres hoteller i Aarhus og Kolding.</w:t>
      </w:r>
    </w:p>
    <w:p w14:paraId="25184984" w14:textId="77777777" w:rsidR="00B7043F" w:rsidRDefault="00260478" w:rsidP="00DA1EA4">
      <w:pPr>
        <w:pStyle w:val="Almindeligtekst"/>
      </w:pPr>
      <w:r w:rsidRPr="00DA1EA4">
        <w:rPr>
          <w:b/>
          <w:bCs/>
        </w:rPr>
        <w:t>Koncernchef i Comwell Hotels, Peter Schelde, glæder sig til at bringe Comwell til Odense:</w:t>
      </w:r>
      <w:r w:rsidRPr="00DA1EA4">
        <w:br/>
      </w:r>
      <w:r w:rsidRPr="00DA1EA4">
        <w:rPr>
          <w:i/>
          <w:iCs/>
        </w:rPr>
        <w:t>”Med overtagelsen af hotellet får vi ikke alene vores tredje hotel på Fyn. Vi får også møde- og konferencefaciliteter med stor kapacitet og mange muligheder centralt beliggende midt i landet i Danmarks 3. største by. Det ligger helt i tråd med vores strategi om at ekspandere i de store byer.</w:t>
      </w:r>
      <w:r w:rsidRPr="00DA1EA4">
        <w:t xml:space="preserve"> </w:t>
      </w:r>
      <w:r w:rsidRPr="00DA1EA4">
        <w:rPr>
          <w:i/>
          <w:iCs/>
        </w:rPr>
        <w:t>Med os som operatør af hotellet og de gode og nye konferencefaciliteter i ODEON kommer vi til at stå endnu stærkere i markedet med vores velkendte brand, et godt management og et veludviklet mødekoncept</w:t>
      </w:r>
      <w:r w:rsidRPr="00DA1EA4">
        <w:t xml:space="preserve">. </w:t>
      </w:r>
      <w:r w:rsidRPr="00DA1EA4">
        <w:rPr>
          <w:i/>
          <w:iCs/>
        </w:rPr>
        <w:t xml:space="preserve">Så jeg ser frem til at bringe Comwell til Odense for første gang i vores 50 år lange </w:t>
      </w:r>
      <w:proofErr w:type="gramStart"/>
      <w:r w:rsidRPr="00DA1EA4">
        <w:rPr>
          <w:i/>
          <w:iCs/>
        </w:rPr>
        <w:t>historie</w:t>
      </w:r>
      <w:r w:rsidRPr="00DA1EA4">
        <w:t>,”</w:t>
      </w:r>
      <w:proofErr w:type="gramEnd"/>
      <w:r w:rsidRPr="00DA1EA4">
        <w:t xml:space="preserve"> udtaler Peter Schelde.</w:t>
      </w:r>
    </w:p>
    <w:p w14:paraId="52CDEC53" w14:textId="77777777" w:rsidR="00B7043F" w:rsidRDefault="00B7043F" w:rsidP="00DA1EA4">
      <w:pPr>
        <w:pStyle w:val="Almindeligtekst"/>
      </w:pPr>
    </w:p>
    <w:p w14:paraId="5BB02427" w14:textId="2FC92645" w:rsidR="00704556" w:rsidRPr="00DA1EA4" w:rsidRDefault="00704556" w:rsidP="00DA1EA4">
      <w:pPr>
        <w:pStyle w:val="Almindeligtekst"/>
      </w:pPr>
      <w:r w:rsidRPr="00DA1EA4">
        <w:t>Radisson Blu H.C. Andersen Hotel Odense ejes af Lillebælt Gruppen A/S.</w:t>
      </w:r>
    </w:p>
    <w:p w14:paraId="1D4913B3" w14:textId="77777777" w:rsidR="00704556" w:rsidRPr="00DA1EA4" w:rsidRDefault="00704556" w:rsidP="00DA1EA4">
      <w:pPr>
        <w:pStyle w:val="Almindeligtekst"/>
      </w:pPr>
    </w:p>
    <w:p w14:paraId="395B5720" w14:textId="7879FF1D" w:rsidR="00980E3E" w:rsidRPr="00DA1EA4" w:rsidRDefault="00704556" w:rsidP="00DA1EA4">
      <w:pPr>
        <w:spacing w:line="240" w:lineRule="auto"/>
        <w:rPr>
          <w:rFonts w:ascii="Avenir LT Std 45 Book" w:hAnsi="Avenir LT Std 45 Book"/>
          <w:color w:val="000000"/>
        </w:rPr>
      </w:pPr>
      <w:r w:rsidRPr="00DA1EA4">
        <w:rPr>
          <w:rFonts w:ascii="Avenir LT Std 45 Book" w:hAnsi="Avenir LT Std 45 Book"/>
          <w:b/>
          <w:bCs/>
        </w:rPr>
        <w:t xml:space="preserve">Direktør og ejer af Lillebælt Gruppen A/S, Jens Belling, ser frem til samarbejdet med Comwell Hotels:  </w:t>
      </w:r>
      <w:r w:rsidRPr="00DA1EA4">
        <w:rPr>
          <w:rFonts w:ascii="Avenir LT Std 45 Book" w:hAnsi="Avenir LT Std 45 Book"/>
        </w:rPr>
        <w:br/>
      </w:r>
      <w:r w:rsidRPr="00DA1EA4">
        <w:rPr>
          <w:rFonts w:ascii="Avenir LT Std 45 Book" w:hAnsi="Avenir LT Std 45 Book"/>
          <w:i/>
          <w:iCs/>
          <w:color w:val="000000"/>
        </w:rPr>
        <w:t xml:space="preserve">”Comwells overtagelse af driften af H.C. Andersen Hotel er det rigtige for os, medarbejderne, gæsterne og Odense. Comwell er en af sværvægterne på det danske møde- og konferencemarked.  Vi er stolte af at træde ind i </w:t>
      </w:r>
      <w:r w:rsidR="00DA1EA4" w:rsidRPr="00DA1EA4">
        <w:rPr>
          <w:rFonts w:ascii="Avenir LT Std 45 Book" w:hAnsi="Avenir LT Std 45 Book"/>
          <w:i/>
          <w:iCs/>
          <w:color w:val="000000"/>
        </w:rPr>
        <w:t xml:space="preserve">en </w:t>
      </w:r>
      <w:r w:rsidRPr="00DA1EA4">
        <w:rPr>
          <w:rFonts w:ascii="Avenir LT Std 45 Book" w:hAnsi="Avenir LT Std 45 Book"/>
          <w:i/>
          <w:iCs/>
          <w:color w:val="000000"/>
        </w:rPr>
        <w:t>organisation, som har vundet og været nomineret til årets bedste h</w:t>
      </w:r>
      <w:r w:rsidR="00DA1EA4" w:rsidRPr="00DA1EA4">
        <w:rPr>
          <w:rFonts w:ascii="Avenir LT Std 45 Book" w:hAnsi="Avenir LT Std 45 Book"/>
          <w:i/>
          <w:iCs/>
          <w:color w:val="000000"/>
        </w:rPr>
        <w:t>otelkæde i Danmark flere gange.</w:t>
      </w:r>
      <w:r w:rsidRPr="00DA1EA4">
        <w:rPr>
          <w:rFonts w:ascii="Avenir LT Std 45 Book" w:hAnsi="Avenir LT Std 45 Book"/>
          <w:i/>
          <w:iCs/>
          <w:color w:val="000000"/>
        </w:rPr>
        <w:t xml:space="preserve"> Med Comwell som driftsoperatør sikre vi, at H.C. Andersen Hotel og ODEON forbliver en stor spiller i Odense, som kan tiltrække flere og store konferencer til Odense med deres afprøvede og stærke </w:t>
      </w:r>
      <w:proofErr w:type="gramStart"/>
      <w:r w:rsidRPr="00DA1EA4">
        <w:rPr>
          <w:rFonts w:ascii="Avenir LT Std 45 Book" w:hAnsi="Avenir LT Std 45 Book"/>
          <w:i/>
          <w:iCs/>
          <w:color w:val="000000"/>
        </w:rPr>
        <w:t>koncepter,”</w:t>
      </w:r>
      <w:proofErr w:type="gramEnd"/>
      <w:r w:rsidRPr="00DA1EA4">
        <w:rPr>
          <w:rFonts w:ascii="Avenir LT Std 45 Book" w:hAnsi="Avenir LT Std 45 Book"/>
          <w:color w:val="000000"/>
        </w:rPr>
        <w:t xml:space="preserve"> siger Jens Belling.</w:t>
      </w:r>
    </w:p>
    <w:p w14:paraId="68BDF3B8" w14:textId="77777777" w:rsidR="00980E3E" w:rsidRPr="00DA1EA4" w:rsidRDefault="007D05AE" w:rsidP="00DA1EA4">
      <w:pPr>
        <w:spacing w:line="240" w:lineRule="auto"/>
        <w:rPr>
          <w:rFonts w:ascii="Avenir LT Std 45 Book" w:hAnsi="Avenir LT Std 45 Book"/>
        </w:rPr>
      </w:pPr>
      <w:r w:rsidRPr="00DA1EA4">
        <w:rPr>
          <w:rFonts w:ascii="Avenir LT Std 45 Book" w:hAnsi="Avenir LT Std 45 Book"/>
          <w:b/>
          <w:bCs/>
        </w:rPr>
        <w:t xml:space="preserve">Comwell forøger møde- og konferencekapaciteten </w:t>
      </w:r>
      <w:proofErr w:type="gramStart"/>
      <w:r w:rsidRPr="00DA1EA4">
        <w:rPr>
          <w:rFonts w:ascii="Avenir LT Std 45 Book" w:hAnsi="Avenir LT Std 45 Book"/>
          <w:b/>
          <w:bCs/>
        </w:rPr>
        <w:t xml:space="preserve">massivt  </w:t>
      </w:r>
      <w:r w:rsidRPr="00DA1EA4">
        <w:rPr>
          <w:rFonts w:ascii="Avenir LT Std 45 Book" w:hAnsi="Avenir LT Std 45 Book"/>
        </w:rPr>
        <w:br/>
        <w:t>I</w:t>
      </w:r>
      <w:proofErr w:type="gramEnd"/>
      <w:r w:rsidRPr="00DA1EA4">
        <w:rPr>
          <w:rFonts w:ascii="Avenir LT Std 45 Book" w:hAnsi="Avenir LT Std 45 Book"/>
        </w:rPr>
        <w:t xml:space="preserve"> forbindelse med overdragelsen skifter hotellet navn til Comwell H.C. Andersen Odense. Hotellet, der er beliggende i centrum af byen – tæt på banegården, motorvejen og Odense Lufthavn – har 157 værelser, restaurant og møde- og konferencefaciliteter med plads til op mod 1200 personer i Carl Nielsen Salen i Odense Koncerthus, der er beliggende i forlængelse af hotellet.</w:t>
      </w:r>
    </w:p>
    <w:p w14:paraId="5623FCAF" w14:textId="77777777" w:rsidR="00DA1EA4" w:rsidRPr="00DA1EA4" w:rsidRDefault="000C4BE5" w:rsidP="00DA1EA4">
      <w:pPr>
        <w:spacing w:line="240" w:lineRule="auto"/>
        <w:rPr>
          <w:rFonts w:ascii="Avenir LT Std 45 Book" w:hAnsi="Avenir LT Std 45 Book"/>
        </w:rPr>
      </w:pPr>
      <w:r w:rsidRPr="00DA1EA4">
        <w:rPr>
          <w:rFonts w:ascii="Avenir LT Std 45 Book" w:hAnsi="Avenir LT Std 45 Book"/>
        </w:rPr>
        <w:t xml:space="preserve">Med i driftsaftalen med Lillebælt Gruppen A/S ligger også, at Comwell Hotels skal varetage driften af </w:t>
      </w:r>
      <w:proofErr w:type="spellStart"/>
      <w:r w:rsidRPr="00DA1EA4">
        <w:rPr>
          <w:rFonts w:ascii="Avenir LT Std 45 Book" w:hAnsi="Avenir LT Std 45 Book"/>
        </w:rPr>
        <w:t>ODEONs</w:t>
      </w:r>
      <w:proofErr w:type="spellEnd"/>
      <w:r w:rsidRPr="00DA1EA4">
        <w:rPr>
          <w:rFonts w:ascii="Avenir LT Std 45 Book" w:hAnsi="Avenir LT Std 45 Book"/>
        </w:rPr>
        <w:t xml:space="preserve"> konferencefaciliteter. ODEON er byens nye musik-, teater- og konferencehus og rummer 24 møde- og konferencelokaler fordelt over 13.500 m</w:t>
      </w:r>
      <w:r w:rsidRPr="00DA1EA4">
        <w:rPr>
          <w:rFonts w:ascii="Avenir LT Std 45 Book" w:hAnsi="Avenir LT Std 45 Book"/>
          <w:vertAlign w:val="superscript"/>
        </w:rPr>
        <w:t xml:space="preserve">2 </w:t>
      </w:r>
      <w:r w:rsidRPr="00DA1EA4">
        <w:rPr>
          <w:rFonts w:ascii="Avenir LT Std 45 Book" w:hAnsi="Avenir LT Std 45 Book"/>
        </w:rPr>
        <w:t>– hvoraf det største kan rumme op mod 1740 personer. ODEON havde 250.000 gæster og mere end 300 events i 2018.</w:t>
      </w:r>
    </w:p>
    <w:p w14:paraId="79D497BA" w14:textId="5633B688" w:rsidR="00DA1EA4" w:rsidRPr="00DA1EA4" w:rsidRDefault="00704556" w:rsidP="00DA1EA4">
      <w:pPr>
        <w:spacing w:line="240" w:lineRule="auto"/>
        <w:rPr>
          <w:rFonts w:ascii="Avenir LT Std 45 Book" w:hAnsi="Avenir LT Std 45 Book"/>
        </w:rPr>
      </w:pPr>
      <w:r w:rsidRPr="00857B1C">
        <w:rPr>
          <w:rFonts w:ascii="Avenir LT Std 45 Book" w:hAnsi="Avenir LT Std 45 Book"/>
          <w:b/>
          <w:bCs/>
        </w:rPr>
        <w:t>I Odense har man store forventninger til Comwell som ny operatør i byen:</w:t>
      </w:r>
      <w:r w:rsidR="00DA1EA4" w:rsidRPr="00857B1C">
        <w:rPr>
          <w:rFonts w:ascii="Avenir LT Std 45 Book" w:hAnsi="Avenir LT Std 45 Book"/>
          <w:b/>
          <w:bCs/>
        </w:rPr>
        <w:br/>
      </w:r>
      <w:r w:rsidR="00B7043F" w:rsidRPr="00857B1C">
        <w:rPr>
          <w:rFonts w:ascii="Avenir LT Std 45 Book" w:hAnsi="Avenir LT Std 45 Book"/>
          <w:i/>
        </w:rPr>
        <w:t>”</w:t>
      </w:r>
      <w:r w:rsidR="005A2C73" w:rsidRPr="00857B1C">
        <w:rPr>
          <w:rFonts w:ascii="Avenir LT Std 45 Book" w:hAnsi="Avenir LT Std 45 Book"/>
          <w:i/>
        </w:rPr>
        <w:t>Comwells driftsovertagelse af H.C. Andersen Hotel og ODEON er rigtig godt for Odense. Ikke alene kommer de med mange års erfaring, de kommer også med et velkendt</w:t>
      </w:r>
      <w:r w:rsidR="00B7043F" w:rsidRPr="00857B1C">
        <w:rPr>
          <w:rFonts w:ascii="Avenir LT Std 45 Book" w:hAnsi="Avenir LT Std 45 Book"/>
          <w:i/>
        </w:rPr>
        <w:t xml:space="preserve"> brand, der </w:t>
      </w:r>
      <w:r w:rsidR="005A2C73" w:rsidRPr="00857B1C">
        <w:rPr>
          <w:rFonts w:ascii="Avenir LT Std 45 Book" w:hAnsi="Avenir LT Std 45 Book"/>
          <w:i/>
        </w:rPr>
        <w:t>bidrage</w:t>
      </w:r>
      <w:r w:rsidR="00B7043F" w:rsidRPr="00857B1C">
        <w:rPr>
          <w:rFonts w:ascii="Avenir LT Std 45 Book" w:hAnsi="Avenir LT Std 45 Book"/>
          <w:i/>
        </w:rPr>
        <w:t>r</w:t>
      </w:r>
      <w:r w:rsidR="005A2C73" w:rsidRPr="00857B1C">
        <w:rPr>
          <w:rFonts w:ascii="Avenir LT Std 45 Book" w:hAnsi="Avenir LT Std 45 Book"/>
          <w:i/>
        </w:rPr>
        <w:t xml:space="preserve"> til øget</w:t>
      </w:r>
      <w:r w:rsidR="00B7043F" w:rsidRPr="00857B1C">
        <w:rPr>
          <w:rFonts w:ascii="Avenir LT Std 45 Book" w:hAnsi="Avenir LT Std 45 Book"/>
          <w:i/>
        </w:rPr>
        <w:t xml:space="preserve"> vækst i form af </w:t>
      </w:r>
      <w:r w:rsidR="005A2C73" w:rsidRPr="00857B1C">
        <w:rPr>
          <w:rFonts w:ascii="Avenir LT Std 45 Book" w:hAnsi="Avenir LT Std 45 Book"/>
          <w:i/>
        </w:rPr>
        <w:t>omsætning</w:t>
      </w:r>
      <w:r w:rsidR="00B7043F" w:rsidRPr="00857B1C">
        <w:rPr>
          <w:rFonts w:ascii="Avenir LT Std 45 Book" w:hAnsi="Avenir LT Std 45 Book"/>
          <w:i/>
        </w:rPr>
        <w:t>, flere konferencer til byen</w:t>
      </w:r>
      <w:r w:rsidR="005A2C73" w:rsidRPr="00857B1C">
        <w:rPr>
          <w:rFonts w:ascii="Avenir LT Std 45 Book" w:hAnsi="Avenir LT Std 45 Book"/>
          <w:i/>
        </w:rPr>
        <w:t xml:space="preserve"> og arbejdspladser. Det kommer hele byen til </w:t>
      </w:r>
      <w:proofErr w:type="gramStart"/>
      <w:r w:rsidR="005A2C73" w:rsidRPr="00857B1C">
        <w:rPr>
          <w:rFonts w:ascii="Avenir LT Std 45 Book" w:hAnsi="Avenir LT Std 45 Book"/>
          <w:i/>
        </w:rPr>
        <w:t>gode</w:t>
      </w:r>
      <w:r w:rsidR="00B7043F" w:rsidRPr="00857B1C">
        <w:rPr>
          <w:rFonts w:ascii="Avenir LT Std 45 Book" w:hAnsi="Avenir LT Std 45 Book"/>
          <w:i/>
        </w:rPr>
        <w:t>,”</w:t>
      </w:r>
      <w:proofErr w:type="gramEnd"/>
      <w:r w:rsidR="004306A2" w:rsidRPr="00857B1C">
        <w:rPr>
          <w:rFonts w:ascii="Avenir LT Std 45 Book" w:hAnsi="Avenir LT Std 45 Book"/>
        </w:rPr>
        <w:t xml:space="preserve"> udtaler Odenses borgmester, Peter Rahbæk Ju</w:t>
      </w:r>
      <w:bookmarkStart w:id="0" w:name="_GoBack"/>
      <w:r w:rsidR="004306A2" w:rsidRPr="00857B1C">
        <w:rPr>
          <w:rFonts w:ascii="Avenir LT Std 45 Book" w:hAnsi="Avenir LT Std 45 Book"/>
        </w:rPr>
        <w:t>e</w:t>
      </w:r>
      <w:bookmarkEnd w:id="0"/>
      <w:r w:rsidR="004306A2" w:rsidRPr="00857B1C">
        <w:rPr>
          <w:rFonts w:ascii="Avenir LT Std 45 Book" w:hAnsi="Avenir LT Std 45 Book"/>
        </w:rPr>
        <w:t>l</w:t>
      </w:r>
      <w:r w:rsidR="00B7043F" w:rsidRPr="00857B1C">
        <w:rPr>
          <w:rFonts w:ascii="Avenir LT Std 45 Book" w:hAnsi="Avenir LT Std 45 Book"/>
        </w:rPr>
        <w:t>.</w:t>
      </w:r>
    </w:p>
    <w:p w14:paraId="4863DE71" w14:textId="0DBC277A" w:rsidR="00801062" w:rsidRPr="00DA1EA4" w:rsidRDefault="00801062" w:rsidP="00DA1EA4">
      <w:pPr>
        <w:spacing w:line="240" w:lineRule="auto"/>
        <w:rPr>
          <w:rFonts w:ascii="Avenir LT Std 45 Book" w:hAnsi="Avenir LT Std 45 Book"/>
        </w:rPr>
      </w:pPr>
      <w:r w:rsidRPr="00DA1EA4">
        <w:rPr>
          <w:rFonts w:ascii="Avenir LT Std 45 Book" w:hAnsi="Avenir LT Std 45 Book"/>
          <w:b/>
          <w:bCs/>
        </w:rPr>
        <w:t>Ny hoteldirektør fra egne rækker</w:t>
      </w:r>
      <w:r w:rsidR="00DA1EA4" w:rsidRPr="00DA1EA4">
        <w:rPr>
          <w:rFonts w:ascii="Avenir LT Std 45 Book" w:hAnsi="Avenir LT Std 45 Book"/>
          <w:b/>
          <w:bCs/>
        </w:rPr>
        <w:br/>
      </w:r>
      <w:r w:rsidRPr="00DA1EA4">
        <w:rPr>
          <w:rFonts w:ascii="Avenir LT Std 45 Book" w:hAnsi="Avenir LT Std 45 Book"/>
        </w:rPr>
        <w:t xml:space="preserve">Det bliver den nuværende hotelchef på Comwell Sorø, Ninna Stæhr-Petersen, der kommer til at stå i spidsen for det nye hotel, Odense Koncerthus og de mange aktiviteter i ODEON, hvorfor hun udnævnes til hoteldirektør samtidig med overdragelsen.  </w:t>
      </w:r>
    </w:p>
    <w:p w14:paraId="3A596646" w14:textId="77777777" w:rsidR="00801062" w:rsidRPr="00DA1EA4" w:rsidRDefault="00801062" w:rsidP="00DA1EA4">
      <w:pPr>
        <w:pStyle w:val="Ingenafstand"/>
        <w:rPr>
          <w:rFonts w:ascii="Avenir LT Std 45 Book" w:hAnsi="Avenir LT Std 45 Book"/>
        </w:rPr>
      </w:pPr>
    </w:p>
    <w:p w14:paraId="710D6313" w14:textId="460D7AA7" w:rsidR="00801062" w:rsidRPr="00DA1EA4" w:rsidRDefault="00801062" w:rsidP="00DA1EA4">
      <w:pPr>
        <w:pStyle w:val="Ingenafstand"/>
        <w:rPr>
          <w:rFonts w:ascii="Avenir LT Std 45 Book" w:hAnsi="Avenir LT Std 45 Book"/>
        </w:rPr>
      </w:pPr>
      <w:r w:rsidRPr="00DA1EA4">
        <w:rPr>
          <w:rFonts w:ascii="Avenir LT Std 45 Book" w:hAnsi="Avenir LT Std 45 Book"/>
        </w:rPr>
        <w:t xml:space="preserve">Ninna Stæhr-Petersen er 34 år og et kendt ansigt i både restaurations- og hotelbranchen. I 2014 blev hun ansat som restaurantchef på Comwell Hvide Hus Aalborg, og i 2016 blev hun udnævnt som hotelchef for Himmerland Golf og Spa Resort, inden hun i 2018 tiltrådte stillingen som hotelchef på Comwell Sorø. </w:t>
      </w:r>
    </w:p>
    <w:p w14:paraId="73327EBB" w14:textId="77777777" w:rsidR="00801062" w:rsidRPr="00DA1EA4" w:rsidRDefault="00801062" w:rsidP="00DA1EA4">
      <w:pPr>
        <w:pStyle w:val="Ingenafstand"/>
        <w:rPr>
          <w:rFonts w:ascii="Avenir LT Std 45 Book" w:hAnsi="Avenir LT Std 45 Book"/>
        </w:rPr>
      </w:pPr>
    </w:p>
    <w:p w14:paraId="23697DD7" w14:textId="0D8B2491" w:rsidR="00260478" w:rsidRPr="00DA1EA4" w:rsidRDefault="00704556" w:rsidP="00DA1EA4">
      <w:pPr>
        <w:spacing w:line="240" w:lineRule="auto"/>
        <w:rPr>
          <w:rFonts w:ascii="Avenir LT Std 45 Book" w:hAnsi="Avenir LT Std 45 Book"/>
        </w:rPr>
      </w:pPr>
      <w:r w:rsidRPr="00DA1EA4">
        <w:rPr>
          <w:rFonts w:ascii="Avenir LT Std 45 Book" w:hAnsi="Avenir LT Std 45 Book"/>
        </w:rPr>
        <w:t xml:space="preserve">Alle de nuværende medarbejdere på Radisson Blu H.C. Andersen Hotel, Odense Koncerthus og på ODEON fortsætter i deres ansættelsesforhold. </w:t>
      </w:r>
    </w:p>
    <w:p w14:paraId="0B3BC7A3" w14:textId="479CF2C0" w:rsidR="006C0E7F" w:rsidRPr="00DA1EA4" w:rsidRDefault="00F80649" w:rsidP="00DA1EA4">
      <w:pPr>
        <w:spacing w:line="240" w:lineRule="auto"/>
        <w:rPr>
          <w:rFonts w:ascii="Avenir LT Std 45 Book" w:hAnsi="Avenir LT Std 45 Book"/>
        </w:rPr>
      </w:pPr>
      <w:r w:rsidRPr="00DA1EA4">
        <w:rPr>
          <w:rFonts w:ascii="Avenir LT Std 45 Book" w:hAnsi="Avenir LT Std 45 Book"/>
        </w:rPr>
        <w:t xml:space="preserve">For yderligere information eller interview – kontakt venligst undertegnede. </w:t>
      </w:r>
    </w:p>
    <w:p w14:paraId="139D26E4" w14:textId="587158AF" w:rsidR="00F80649" w:rsidRPr="00E03994" w:rsidRDefault="00F80649" w:rsidP="00E03994">
      <w:pPr>
        <w:rPr>
          <w:rFonts w:ascii="Avenir LT Std 45 Book" w:hAnsi="Avenir LT Std 45 Book"/>
        </w:rPr>
      </w:pPr>
      <w:r w:rsidRPr="00DA1EA4">
        <w:rPr>
          <w:rFonts w:ascii="Avenir LT Std 45 Book" w:hAnsi="Avenir LT Std 45 Book"/>
        </w:rPr>
        <w:t>De bedste hilsener</w:t>
      </w:r>
      <w:r w:rsidRPr="00DA1EA4">
        <w:rPr>
          <w:rFonts w:ascii="Avenir LT Std 45 Book" w:hAnsi="Avenir LT Std 45 Book"/>
        </w:rPr>
        <w:br/>
        <w:t>Simon Verheij</w:t>
      </w:r>
      <w:r w:rsidRPr="00DA1EA4">
        <w:rPr>
          <w:rFonts w:ascii="Avenir LT Std 45 Book" w:hAnsi="Avenir LT Std 45 Book"/>
        </w:rPr>
        <w:br/>
        <w:t>PR- og kommunikationsansvarlig</w:t>
      </w:r>
      <w:r w:rsidRPr="00DA1EA4">
        <w:rPr>
          <w:rFonts w:ascii="Avenir LT Std 45 Book" w:hAnsi="Avenir LT Std 45 Book"/>
        </w:rPr>
        <w:br/>
        <w:t>Comwell Hotels</w:t>
      </w:r>
      <w:r w:rsidRPr="00DA1EA4">
        <w:rPr>
          <w:rFonts w:ascii="Avenir LT Std 45 Book" w:hAnsi="Avenir LT Std 45 Book"/>
        </w:rPr>
        <w:br/>
        <w:t xml:space="preserve">T. +45 3010 8244 / M. </w:t>
      </w:r>
      <w:hyperlink r:id="rId8" w:history="1">
        <w:r w:rsidRPr="00DA1EA4">
          <w:rPr>
            <w:rStyle w:val="Hyperlink"/>
            <w:rFonts w:ascii="Avenir LT Std 45 Book" w:hAnsi="Avenir LT Std 45 Book"/>
          </w:rPr>
          <w:t>sive@comwell.dk</w:t>
        </w:r>
      </w:hyperlink>
      <w:r w:rsidRPr="00DA1EA4">
        <w:rPr>
          <w:rFonts w:ascii="Avenir LT Std 45 Book" w:hAnsi="Avenir LT Std 45 Book"/>
        </w:rPr>
        <w:t xml:space="preserve"> </w:t>
      </w:r>
    </w:p>
    <w:p w14:paraId="1F3903DD" w14:textId="77777777" w:rsidR="00F80649" w:rsidRPr="006C0E7F" w:rsidRDefault="00F80649" w:rsidP="006C0E7F">
      <w:pPr>
        <w:pStyle w:val="Ingenafstand"/>
        <w:rPr>
          <w:rFonts w:ascii="Avenir LT Std 45 Book" w:hAnsi="Avenir LT Std 45 Book"/>
        </w:rPr>
      </w:pPr>
    </w:p>
    <w:p w14:paraId="3F656488" w14:textId="338451B1" w:rsidR="00F41A83" w:rsidRPr="00137D2E" w:rsidRDefault="00F41A83" w:rsidP="00C93073">
      <w:pPr>
        <w:pStyle w:val="Ingenafstand"/>
        <w:rPr>
          <w:rFonts w:ascii="Avenir LT Std 45 Book" w:hAnsi="Avenir LT Std 45 Book"/>
          <w:sz w:val="24"/>
          <w:szCs w:val="24"/>
        </w:rPr>
      </w:pPr>
    </w:p>
    <w:p w14:paraId="50DEBF0F" w14:textId="77777777" w:rsidR="00E54656" w:rsidRPr="00141A11" w:rsidRDefault="007D30AB" w:rsidP="00E54656">
      <w:pPr>
        <w:pStyle w:val="Ingenafstand"/>
        <w:rPr>
          <w:rFonts w:ascii="Avenir LT Std 45 Book" w:hAnsi="Avenir LT Std 45 Book"/>
          <w:b/>
          <w:i/>
          <w:sz w:val="16"/>
          <w:szCs w:val="16"/>
        </w:rPr>
      </w:pPr>
      <w:r>
        <w:rPr>
          <w:rFonts w:ascii="Avenir LT Std 45 Book" w:hAnsi="Avenir LT Std 45 Book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760E0E" wp14:editId="6173966A">
                <wp:simplePos x="0" y="0"/>
                <wp:positionH relativeFrom="margin">
                  <wp:posOffset>-9525</wp:posOffset>
                </wp:positionH>
                <wp:positionV relativeFrom="paragraph">
                  <wp:posOffset>12700</wp:posOffset>
                </wp:positionV>
                <wp:extent cx="6105525" cy="0"/>
                <wp:effectExtent l="9525" t="12700" r="9525" b="6350"/>
                <wp:wrapNone/>
                <wp:docPr id="2" name="Lige forbindel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976E9" id="Lige forbindels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75pt,1pt" to="480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" strokeweight=".5pt">
                <v:stroke joinstyle="miter"/>
                <w10:wrap anchorx="margin"/>
              </v:line>
            </w:pict>
          </mc:Fallback>
        </mc:AlternateContent>
      </w:r>
      <w:r w:rsidRPr="00DA1EA4">
        <w:rPr>
          <w:rFonts w:ascii="Avenir LT Std 45 Book" w:hAnsi="Avenir LT Std 45 Book"/>
          <w:sz w:val="20"/>
          <w:szCs w:val="20"/>
        </w:rPr>
        <w:br/>
      </w:r>
      <w:r w:rsidRPr="00DA1EA4">
        <w:rPr>
          <w:rFonts w:ascii="Avenir LT Std 45 Book" w:hAnsi="Avenir LT Std 45 Book"/>
          <w:b/>
          <w:bCs/>
          <w:i/>
          <w:iCs/>
          <w:sz w:val="16"/>
          <w:szCs w:val="16"/>
        </w:rPr>
        <w:t>Om Comwell Hotels</w:t>
      </w:r>
    </w:p>
    <w:p w14:paraId="5BED6C8A" w14:textId="4D5734FD" w:rsidR="003F7D51" w:rsidRPr="00A87A90" w:rsidRDefault="00E54656" w:rsidP="00A87A90">
      <w:pPr>
        <w:pStyle w:val="Ingenafstand"/>
        <w:rPr>
          <w:rFonts w:ascii="Avenir LT Std 45 Book" w:hAnsi="Avenir LT Std 45 Book"/>
          <w:i/>
          <w:sz w:val="16"/>
          <w:szCs w:val="16"/>
        </w:rPr>
      </w:pPr>
      <w:r w:rsidRPr="00DA1EA4">
        <w:rPr>
          <w:rFonts w:ascii="Avenir LT Std 45 Book" w:hAnsi="Avenir LT Std 45 Book"/>
          <w:i/>
          <w:iCs/>
          <w:sz w:val="16"/>
          <w:szCs w:val="16"/>
        </w:rPr>
        <w:t xml:space="preserve">Comwell Hotels er en dansk hotelkæde med hoteller i Danmark og Sverige. Comwell var de første til at introducere danskerne for et mødekoncept i 1969, dengang under navnet Scanticon, og i 1992 åbnede Comwell sit første spahotel i Danmark. Comwell driver i alt 14 hoteller i Danmark og to hoteller i Sverige samt Centralværkstedet og </w:t>
      </w:r>
      <w:proofErr w:type="spellStart"/>
      <w:r w:rsidRPr="00DA1EA4">
        <w:rPr>
          <w:rFonts w:ascii="Avenir LT Std 45 Book" w:hAnsi="Avenir LT Std 45 Book"/>
          <w:i/>
          <w:iCs/>
          <w:sz w:val="16"/>
          <w:szCs w:val="16"/>
        </w:rPr>
        <w:t>Smedien</w:t>
      </w:r>
      <w:proofErr w:type="spellEnd"/>
      <w:r w:rsidRPr="00DA1EA4">
        <w:rPr>
          <w:rFonts w:ascii="Avenir LT Std 45 Book" w:hAnsi="Avenir LT Std 45 Book"/>
          <w:i/>
          <w:iCs/>
          <w:sz w:val="16"/>
          <w:szCs w:val="16"/>
        </w:rPr>
        <w:t xml:space="preserve"> i Aarhus. Desuden samarbejder koncernen med BC </w:t>
      </w:r>
      <w:proofErr w:type="spellStart"/>
      <w:r w:rsidRPr="00DA1EA4">
        <w:rPr>
          <w:rFonts w:ascii="Avenir LT Std 45 Book" w:hAnsi="Avenir LT Std 45 Book"/>
          <w:i/>
          <w:iCs/>
          <w:sz w:val="16"/>
          <w:szCs w:val="16"/>
        </w:rPr>
        <w:t>Hospitality</w:t>
      </w:r>
      <w:proofErr w:type="spellEnd"/>
      <w:r w:rsidRPr="00DA1EA4">
        <w:rPr>
          <w:rFonts w:ascii="Avenir LT Std 45 Book" w:hAnsi="Avenir LT Std 45 Book"/>
          <w:i/>
          <w:iCs/>
          <w:sz w:val="16"/>
          <w:szCs w:val="16"/>
        </w:rPr>
        <w:t xml:space="preserve"> Group om Comwell Conference Center Copenhagen. Koncernen er dansk og hovedsageligt ejet af Nic Christiansen Invest. </w:t>
      </w:r>
      <w:proofErr w:type="spellStart"/>
      <w:r>
        <w:rPr>
          <w:rFonts w:ascii="Avenir LT Std 45 Book" w:hAnsi="Avenir LT Std 45 Book"/>
          <w:i/>
          <w:iCs/>
          <w:sz w:val="16"/>
          <w:szCs w:val="16"/>
          <w:lang w:val="en"/>
        </w:rPr>
        <w:t>Læs</w:t>
      </w:r>
      <w:proofErr w:type="spellEnd"/>
      <w:r>
        <w:rPr>
          <w:rFonts w:ascii="Avenir LT Std 45 Book" w:hAnsi="Avenir LT Std 45 Book"/>
          <w:i/>
          <w:iCs/>
          <w:sz w:val="16"/>
          <w:szCs w:val="16"/>
          <w:lang w:val="en"/>
        </w:rPr>
        <w:t xml:space="preserve"> mere om Comwell på </w:t>
      </w:r>
      <w:r>
        <w:rPr>
          <w:rStyle w:val="Hyperlink"/>
          <w:rFonts w:ascii="Avenir LT Std 45 Book" w:hAnsi="Avenir LT Std 45 Book"/>
          <w:i/>
          <w:iCs/>
          <w:sz w:val="16"/>
          <w:szCs w:val="16"/>
          <w:lang w:val="en"/>
        </w:rPr>
        <w:t>comwell.com</w:t>
      </w:r>
      <w:r>
        <w:rPr>
          <w:rFonts w:ascii="Avenir LT Std 45 Book" w:hAnsi="Avenir LT Std 45 Book"/>
          <w:i/>
          <w:iCs/>
          <w:sz w:val="16"/>
          <w:szCs w:val="16"/>
          <w:lang w:val="en"/>
        </w:rPr>
        <w:t xml:space="preserve"> </w:t>
      </w:r>
      <w:r>
        <w:rPr>
          <w:rFonts w:ascii="Avenir LT Std 45 Book" w:hAnsi="Avenir LT Std 45 Book"/>
          <w:sz w:val="16"/>
          <w:szCs w:val="16"/>
          <w:lang w:val="en"/>
        </w:rPr>
        <w:t> </w:t>
      </w:r>
      <w:r>
        <w:rPr>
          <w:rFonts w:ascii="Avenir LT Std 45 Book" w:hAnsi="Avenir LT Std 45 Book"/>
          <w:i/>
          <w:iCs/>
          <w:sz w:val="16"/>
          <w:szCs w:val="16"/>
          <w:lang w:val="en"/>
        </w:rPr>
        <w:t xml:space="preserve"> </w:t>
      </w:r>
      <w:r>
        <w:rPr>
          <w:rFonts w:ascii="Avenir LT Std 45 Book" w:hAnsi="Avenir LT Std 45 Book"/>
          <w:b/>
          <w:bCs/>
          <w:i/>
          <w:iCs/>
          <w:sz w:val="16"/>
          <w:szCs w:val="16"/>
          <w:lang w:val="en"/>
        </w:rPr>
        <w:t xml:space="preserve"> </w:t>
      </w:r>
    </w:p>
    <w:sectPr w:rsidR="003F7D51" w:rsidRPr="00A87A90" w:rsidSect="00946C3B">
      <w:headerReference w:type="default" r:id="rId9"/>
      <w:pgSz w:w="11906" w:h="16838" w:code="9"/>
      <w:pgMar w:top="851" w:right="720" w:bottom="397" w:left="85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A9B01" w14:textId="77777777" w:rsidR="00F33714" w:rsidRDefault="00F33714" w:rsidP="00E45D44">
      <w:pPr>
        <w:spacing w:after="0" w:line="240" w:lineRule="auto"/>
      </w:pPr>
      <w:r>
        <w:separator/>
      </w:r>
    </w:p>
  </w:endnote>
  <w:endnote w:type="continuationSeparator" w:id="0">
    <w:p w14:paraId="1D81A3AB" w14:textId="77777777" w:rsidR="00F33714" w:rsidRDefault="00F33714" w:rsidP="00E45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laxie Polaris Book">
    <w:panose1 w:val="00000000000000000000"/>
    <w:charset w:val="00"/>
    <w:family w:val="swiss"/>
    <w:notTrueType/>
    <w:pitch w:val="variable"/>
    <w:sig w:usb0="A00000FF" w:usb1="5001606B" w:usb2="00000010" w:usb3="00000000" w:csb0="000001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CAE06" w14:textId="77777777" w:rsidR="00F33714" w:rsidRDefault="00F33714" w:rsidP="00E45D44">
      <w:pPr>
        <w:spacing w:after="0" w:line="240" w:lineRule="auto"/>
      </w:pPr>
      <w:r>
        <w:separator/>
      </w:r>
    </w:p>
  </w:footnote>
  <w:footnote w:type="continuationSeparator" w:id="0">
    <w:p w14:paraId="602813C1" w14:textId="77777777" w:rsidR="00F33714" w:rsidRDefault="00F33714" w:rsidP="00E45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2DE69" w14:textId="3ADB100B" w:rsidR="003F7D51" w:rsidRDefault="003F7D51" w:rsidP="00225A94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73AFD"/>
    <w:multiLevelType w:val="hybridMultilevel"/>
    <w:tmpl w:val="7884F1BE"/>
    <w:lvl w:ilvl="0" w:tplc="D3A4F85C">
      <w:numFmt w:val="bullet"/>
      <w:lvlText w:val="-"/>
      <w:lvlJc w:val="left"/>
      <w:pPr>
        <w:ind w:left="720" w:hanging="360"/>
      </w:pPr>
      <w:rPr>
        <w:rFonts w:ascii="Avenir LT Std 45 Book" w:eastAsia="Calibri" w:hAnsi="Avenir LT Std 45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5669B"/>
    <w:multiLevelType w:val="hybridMultilevel"/>
    <w:tmpl w:val="36F83E70"/>
    <w:lvl w:ilvl="0" w:tplc="7082A9B6">
      <w:numFmt w:val="bullet"/>
      <w:lvlText w:val="-"/>
      <w:lvlJc w:val="left"/>
      <w:pPr>
        <w:ind w:left="720" w:hanging="360"/>
      </w:pPr>
      <w:rPr>
        <w:rFonts w:ascii="Galaxie Polaris Book" w:eastAsia="Times New Roman" w:hAnsi="Galaxie Polaris Book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05291"/>
    <w:multiLevelType w:val="hybridMultilevel"/>
    <w:tmpl w:val="849E010A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325DD"/>
    <w:multiLevelType w:val="hybridMultilevel"/>
    <w:tmpl w:val="7EC6F4DA"/>
    <w:lvl w:ilvl="0" w:tplc="A3D82A4E">
      <w:numFmt w:val="bullet"/>
      <w:lvlText w:val="-"/>
      <w:lvlJc w:val="left"/>
      <w:pPr>
        <w:ind w:left="720" w:hanging="360"/>
      </w:pPr>
      <w:rPr>
        <w:rFonts w:ascii="Avenir LT Std 45 Book" w:eastAsia="Calibri" w:hAnsi="Avenir LT Std 45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C751A"/>
    <w:multiLevelType w:val="hybridMultilevel"/>
    <w:tmpl w:val="8438F0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04A95"/>
    <w:multiLevelType w:val="hybridMultilevel"/>
    <w:tmpl w:val="F0601BD8"/>
    <w:lvl w:ilvl="0" w:tplc="D3C22FCC">
      <w:numFmt w:val="bullet"/>
      <w:lvlText w:val="-"/>
      <w:lvlJc w:val="left"/>
      <w:pPr>
        <w:ind w:left="720" w:hanging="360"/>
      </w:pPr>
      <w:rPr>
        <w:rFonts w:ascii="Galaxie Polaris Book" w:eastAsia="Times New Roman" w:hAnsi="Galaxie Polaris Book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0563F"/>
    <w:multiLevelType w:val="hybridMultilevel"/>
    <w:tmpl w:val="59AEEF58"/>
    <w:lvl w:ilvl="0" w:tplc="7082A9B6">
      <w:numFmt w:val="bullet"/>
      <w:lvlText w:val="-"/>
      <w:lvlJc w:val="left"/>
      <w:pPr>
        <w:ind w:left="720" w:hanging="360"/>
      </w:pPr>
      <w:rPr>
        <w:rFonts w:ascii="Galaxie Polaris Book" w:eastAsia="Times New Roman" w:hAnsi="Galaxie Polaris Book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F06F7"/>
    <w:multiLevelType w:val="hybridMultilevel"/>
    <w:tmpl w:val="DADA87B2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B4CE7"/>
    <w:multiLevelType w:val="hybridMultilevel"/>
    <w:tmpl w:val="010A38F0"/>
    <w:lvl w:ilvl="0" w:tplc="7082A9B6">
      <w:numFmt w:val="bullet"/>
      <w:lvlText w:val="-"/>
      <w:lvlJc w:val="left"/>
      <w:pPr>
        <w:ind w:left="720" w:hanging="360"/>
      </w:pPr>
      <w:rPr>
        <w:rFonts w:ascii="Galaxie Polaris Book" w:eastAsia="Times New Roman" w:hAnsi="Galaxie Polaris Book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0869"/>
    <w:rsid w:val="00001F67"/>
    <w:rsid w:val="00011ABD"/>
    <w:rsid w:val="0002699A"/>
    <w:rsid w:val="000443E6"/>
    <w:rsid w:val="00070BE2"/>
    <w:rsid w:val="0008692F"/>
    <w:rsid w:val="00087EE3"/>
    <w:rsid w:val="00091FF6"/>
    <w:rsid w:val="00094281"/>
    <w:rsid w:val="00096EF8"/>
    <w:rsid w:val="000B56B4"/>
    <w:rsid w:val="000C4BE5"/>
    <w:rsid w:val="000C72A4"/>
    <w:rsid w:val="000E1D55"/>
    <w:rsid w:val="00113078"/>
    <w:rsid w:val="00132BED"/>
    <w:rsid w:val="00137D2E"/>
    <w:rsid w:val="00141A11"/>
    <w:rsid w:val="00142177"/>
    <w:rsid w:val="00147838"/>
    <w:rsid w:val="001544DA"/>
    <w:rsid w:val="001A6E80"/>
    <w:rsid w:val="001B2C47"/>
    <w:rsid w:val="001C441B"/>
    <w:rsid w:val="001C4B8B"/>
    <w:rsid w:val="001D03D2"/>
    <w:rsid w:val="001D0D92"/>
    <w:rsid w:val="001D3BA1"/>
    <w:rsid w:val="00212414"/>
    <w:rsid w:val="00217C67"/>
    <w:rsid w:val="002233CE"/>
    <w:rsid w:val="00223DA8"/>
    <w:rsid w:val="00225A94"/>
    <w:rsid w:val="002366A7"/>
    <w:rsid w:val="00241671"/>
    <w:rsid w:val="00247B40"/>
    <w:rsid w:val="00260425"/>
    <w:rsid w:val="00260478"/>
    <w:rsid w:val="00280F41"/>
    <w:rsid w:val="00287772"/>
    <w:rsid w:val="00294A4A"/>
    <w:rsid w:val="002A6158"/>
    <w:rsid w:val="002A664D"/>
    <w:rsid w:val="002B715A"/>
    <w:rsid w:val="002C602E"/>
    <w:rsid w:val="002D1402"/>
    <w:rsid w:val="002E13CB"/>
    <w:rsid w:val="002F036D"/>
    <w:rsid w:val="003054FE"/>
    <w:rsid w:val="00306DF2"/>
    <w:rsid w:val="00316264"/>
    <w:rsid w:val="00317991"/>
    <w:rsid w:val="00332FAC"/>
    <w:rsid w:val="003771B4"/>
    <w:rsid w:val="00396614"/>
    <w:rsid w:val="003A056C"/>
    <w:rsid w:val="003A1829"/>
    <w:rsid w:val="003C09CB"/>
    <w:rsid w:val="003C474A"/>
    <w:rsid w:val="003C50F3"/>
    <w:rsid w:val="003D400A"/>
    <w:rsid w:val="003D6C82"/>
    <w:rsid w:val="003F4A82"/>
    <w:rsid w:val="003F7D51"/>
    <w:rsid w:val="004124C1"/>
    <w:rsid w:val="0041275A"/>
    <w:rsid w:val="004306A2"/>
    <w:rsid w:val="00450CEE"/>
    <w:rsid w:val="00456D61"/>
    <w:rsid w:val="00483708"/>
    <w:rsid w:val="00496D4D"/>
    <w:rsid w:val="004B0BD2"/>
    <w:rsid w:val="004B29EF"/>
    <w:rsid w:val="004C4DC5"/>
    <w:rsid w:val="004C66EA"/>
    <w:rsid w:val="004E7EFA"/>
    <w:rsid w:val="004F7424"/>
    <w:rsid w:val="005008B0"/>
    <w:rsid w:val="00505B31"/>
    <w:rsid w:val="00512899"/>
    <w:rsid w:val="005146CD"/>
    <w:rsid w:val="00542574"/>
    <w:rsid w:val="005617BF"/>
    <w:rsid w:val="00565C58"/>
    <w:rsid w:val="00566017"/>
    <w:rsid w:val="00570D2C"/>
    <w:rsid w:val="00577C51"/>
    <w:rsid w:val="005A2C73"/>
    <w:rsid w:val="005A403E"/>
    <w:rsid w:val="005B6D97"/>
    <w:rsid w:val="005D20CE"/>
    <w:rsid w:val="005E24E0"/>
    <w:rsid w:val="005E73B9"/>
    <w:rsid w:val="00603014"/>
    <w:rsid w:val="0060564E"/>
    <w:rsid w:val="00612859"/>
    <w:rsid w:val="006304B0"/>
    <w:rsid w:val="006524D6"/>
    <w:rsid w:val="00653EA2"/>
    <w:rsid w:val="00694A50"/>
    <w:rsid w:val="00696FB8"/>
    <w:rsid w:val="006A0330"/>
    <w:rsid w:val="006A1AE9"/>
    <w:rsid w:val="006B0F76"/>
    <w:rsid w:val="006B5754"/>
    <w:rsid w:val="006C0E7F"/>
    <w:rsid w:val="006C27E4"/>
    <w:rsid w:val="006D4A2B"/>
    <w:rsid w:val="006D6AD9"/>
    <w:rsid w:val="006E5E1F"/>
    <w:rsid w:val="006F4F00"/>
    <w:rsid w:val="00704556"/>
    <w:rsid w:val="007159EC"/>
    <w:rsid w:val="0072041A"/>
    <w:rsid w:val="00722701"/>
    <w:rsid w:val="007253C7"/>
    <w:rsid w:val="00746331"/>
    <w:rsid w:val="00762131"/>
    <w:rsid w:val="00785E4C"/>
    <w:rsid w:val="00790FFD"/>
    <w:rsid w:val="00795A79"/>
    <w:rsid w:val="007A3BDE"/>
    <w:rsid w:val="007B3515"/>
    <w:rsid w:val="007C2E41"/>
    <w:rsid w:val="007C7DD4"/>
    <w:rsid w:val="007D05AE"/>
    <w:rsid w:val="007D2089"/>
    <w:rsid w:val="007D30AB"/>
    <w:rsid w:val="007D7F6D"/>
    <w:rsid w:val="007E34EE"/>
    <w:rsid w:val="007F4089"/>
    <w:rsid w:val="007F43DA"/>
    <w:rsid w:val="00801062"/>
    <w:rsid w:val="00811BDA"/>
    <w:rsid w:val="00812A71"/>
    <w:rsid w:val="0082421F"/>
    <w:rsid w:val="008351F2"/>
    <w:rsid w:val="00841E11"/>
    <w:rsid w:val="00847B37"/>
    <w:rsid w:val="00857B1C"/>
    <w:rsid w:val="00872200"/>
    <w:rsid w:val="00880A1F"/>
    <w:rsid w:val="008923FE"/>
    <w:rsid w:val="0089741C"/>
    <w:rsid w:val="00897AB0"/>
    <w:rsid w:val="008B1C6F"/>
    <w:rsid w:val="008C070A"/>
    <w:rsid w:val="008C3B58"/>
    <w:rsid w:val="008D1550"/>
    <w:rsid w:val="008D27EA"/>
    <w:rsid w:val="00925CFC"/>
    <w:rsid w:val="00936A3C"/>
    <w:rsid w:val="00946C3B"/>
    <w:rsid w:val="00955032"/>
    <w:rsid w:val="00980E3E"/>
    <w:rsid w:val="00981193"/>
    <w:rsid w:val="009A038A"/>
    <w:rsid w:val="009C2467"/>
    <w:rsid w:val="009C594D"/>
    <w:rsid w:val="009E545E"/>
    <w:rsid w:val="009E76BE"/>
    <w:rsid w:val="009F032A"/>
    <w:rsid w:val="009F0B5D"/>
    <w:rsid w:val="00A02DA4"/>
    <w:rsid w:val="00A175D1"/>
    <w:rsid w:val="00A2413F"/>
    <w:rsid w:val="00A355E3"/>
    <w:rsid w:val="00A44024"/>
    <w:rsid w:val="00A601F4"/>
    <w:rsid w:val="00A6376F"/>
    <w:rsid w:val="00A77CA5"/>
    <w:rsid w:val="00A807BF"/>
    <w:rsid w:val="00A84DB2"/>
    <w:rsid w:val="00A87A90"/>
    <w:rsid w:val="00A930FF"/>
    <w:rsid w:val="00AA091C"/>
    <w:rsid w:val="00AB519E"/>
    <w:rsid w:val="00AC2A86"/>
    <w:rsid w:val="00AC7FA2"/>
    <w:rsid w:val="00AD20E5"/>
    <w:rsid w:val="00AE6F34"/>
    <w:rsid w:val="00B0244E"/>
    <w:rsid w:val="00B045E0"/>
    <w:rsid w:val="00B06CF7"/>
    <w:rsid w:val="00B10EC3"/>
    <w:rsid w:val="00B12794"/>
    <w:rsid w:val="00B377E6"/>
    <w:rsid w:val="00B446A3"/>
    <w:rsid w:val="00B528D9"/>
    <w:rsid w:val="00B64D00"/>
    <w:rsid w:val="00B7043F"/>
    <w:rsid w:val="00B86981"/>
    <w:rsid w:val="00B97C80"/>
    <w:rsid w:val="00BA21CD"/>
    <w:rsid w:val="00BF300F"/>
    <w:rsid w:val="00BF4F90"/>
    <w:rsid w:val="00BF5D8D"/>
    <w:rsid w:val="00C041A4"/>
    <w:rsid w:val="00C2529B"/>
    <w:rsid w:val="00C34269"/>
    <w:rsid w:val="00C67017"/>
    <w:rsid w:val="00C76BB2"/>
    <w:rsid w:val="00C80B57"/>
    <w:rsid w:val="00C837C2"/>
    <w:rsid w:val="00C92068"/>
    <w:rsid w:val="00C93073"/>
    <w:rsid w:val="00CA340B"/>
    <w:rsid w:val="00CA73B7"/>
    <w:rsid w:val="00CB0088"/>
    <w:rsid w:val="00CC000C"/>
    <w:rsid w:val="00CD0160"/>
    <w:rsid w:val="00CD0704"/>
    <w:rsid w:val="00CD0C79"/>
    <w:rsid w:val="00D06D9C"/>
    <w:rsid w:val="00D14D00"/>
    <w:rsid w:val="00D21079"/>
    <w:rsid w:val="00D334A4"/>
    <w:rsid w:val="00D33E60"/>
    <w:rsid w:val="00D6750B"/>
    <w:rsid w:val="00D77FA7"/>
    <w:rsid w:val="00DA0917"/>
    <w:rsid w:val="00DA1EA4"/>
    <w:rsid w:val="00DA3EB4"/>
    <w:rsid w:val="00DB11D8"/>
    <w:rsid w:val="00DC2B3E"/>
    <w:rsid w:val="00DE3E3E"/>
    <w:rsid w:val="00DF40AB"/>
    <w:rsid w:val="00E03994"/>
    <w:rsid w:val="00E37457"/>
    <w:rsid w:val="00E374A4"/>
    <w:rsid w:val="00E45D44"/>
    <w:rsid w:val="00E512FE"/>
    <w:rsid w:val="00E54656"/>
    <w:rsid w:val="00E74CA6"/>
    <w:rsid w:val="00E86490"/>
    <w:rsid w:val="00EE4B59"/>
    <w:rsid w:val="00EF407A"/>
    <w:rsid w:val="00EF7528"/>
    <w:rsid w:val="00EF7D5D"/>
    <w:rsid w:val="00F028C1"/>
    <w:rsid w:val="00F2008E"/>
    <w:rsid w:val="00F21B37"/>
    <w:rsid w:val="00F22A52"/>
    <w:rsid w:val="00F247B8"/>
    <w:rsid w:val="00F33714"/>
    <w:rsid w:val="00F41A83"/>
    <w:rsid w:val="00F45CA5"/>
    <w:rsid w:val="00F47B5C"/>
    <w:rsid w:val="00F60764"/>
    <w:rsid w:val="00F6646E"/>
    <w:rsid w:val="00F67F81"/>
    <w:rsid w:val="00F80649"/>
    <w:rsid w:val="00F90DA8"/>
    <w:rsid w:val="00F91661"/>
    <w:rsid w:val="00FA3E92"/>
    <w:rsid w:val="00FE0D2D"/>
    <w:rsid w:val="00FE10D3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7EA163"/>
  <w15:docId w15:val="{B70CBBBB-1D06-4B8C-8141-25B34B61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1F2"/>
    <w:pPr>
      <w:spacing w:after="160" w:line="259" w:lineRule="auto"/>
    </w:pPr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E45D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E45D44"/>
    <w:rPr>
      <w:rFonts w:cs="Times New Roman"/>
    </w:rPr>
  </w:style>
  <w:style w:type="paragraph" w:styleId="Sidefod">
    <w:name w:val="footer"/>
    <w:basedOn w:val="Normal"/>
    <w:link w:val="SidefodTegn"/>
    <w:uiPriority w:val="99"/>
    <w:rsid w:val="00E45D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E45D44"/>
    <w:rPr>
      <w:rFonts w:cs="Times New Roman"/>
    </w:rPr>
  </w:style>
  <w:style w:type="character" w:styleId="Hyperlink">
    <w:name w:val="Hyperlink"/>
    <w:basedOn w:val="Standardskrifttypeiafsnit"/>
    <w:uiPriority w:val="99"/>
    <w:rsid w:val="00F90DA8"/>
    <w:rPr>
      <w:rFonts w:cs="Times New Roman"/>
      <w:color w:val="0000FF"/>
      <w:u w:val="single"/>
    </w:rPr>
  </w:style>
  <w:style w:type="character" w:styleId="Strk">
    <w:name w:val="Strong"/>
    <w:basedOn w:val="Standardskrifttypeiafsnit"/>
    <w:uiPriority w:val="22"/>
    <w:qFormat/>
    <w:rsid w:val="00566017"/>
    <w:rPr>
      <w:rFonts w:cs="Times New Roman"/>
      <w:b/>
      <w:bCs/>
    </w:rPr>
  </w:style>
  <w:style w:type="paragraph" w:styleId="Listeafsnit">
    <w:name w:val="List Paragraph"/>
    <w:basedOn w:val="Normal"/>
    <w:uiPriority w:val="99"/>
    <w:qFormat/>
    <w:rsid w:val="00BF4F9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rsid w:val="00653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653EA2"/>
    <w:rPr>
      <w:rFonts w:ascii="Tahoma" w:hAnsi="Tahoma" w:cs="Tahoma"/>
      <w:sz w:val="16"/>
      <w:szCs w:val="16"/>
    </w:rPr>
  </w:style>
  <w:style w:type="paragraph" w:styleId="Ingenafstand">
    <w:name w:val="No Spacing"/>
    <w:uiPriority w:val="99"/>
    <w:qFormat/>
    <w:rsid w:val="00C93073"/>
    <w:rPr>
      <w:lang w:eastAsia="en-US"/>
    </w:rPr>
  </w:style>
  <w:style w:type="character" w:styleId="BesgtLink">
    <w:name w:val="FollowedHyperlink"/>
    <w:basedOn w:val="Standardskrifttypeiafsnit"/>
    <w:uiPriority w:val="99"/>
    <w:semiHidden/>
    <w:unhideWhenUsed/>
    <w:rsid w:val="001C441B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512F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512F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512FE"/>
    <w:rPr>
      <w:sz w:val="20"/>
      <w:szCs w:val="20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512F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512FE"/>
    <w:rPr>
      <w:b/>
      <w:bCs/>
      <w:sz w:val="20"/>
      <w:szCs w:val="20"/>
      <w:lang w:eastAsia="en-US"/>
    </w:rPr>
  </w:style>
  <w:style w:type="paragraph" w:customStyle="1" w:styleId="western">
    <w:name w:val="western"/>
    <w:basedOn w:val="Normal"/>
    <w:rsid w:val="006C0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styleId="Almindeligtekst">
    <w:name w:val="Plain Text"/>
    <w:basedOn w:val="Normal"/>
    <w:link w:val="AlmindeligtekstTegn"/>
    <w:uiPriority w:val="99"/>
    <w:unhideWhenUsed/>
    <w:rsid w:val="00DE3E3E"/>
    <w:pPr>
      <w:spacing w:after="0" w:line="240" w:lineRule="auto"/>
    </w:pPr>
    <w:rPr>
      <w:rFonts w:ascii="Avenir LT Std 45 Book" w:eastAsiaTheme="minorHAnsi" w:hAnsi="Avenir LT Std 45 Book" w:cstheme="minorBidi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DE3E3E"/>
    <w:rPr>
      <w:rFonts w:ascii="Avenir LT Std 45 Book" w:eastAsiaTheme="minorHAnsi" w:hAnsi="Avenir LT Std 45 Book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2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ve@comwell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Pressemeddelelse</vt:lpstr>
    </vt:vector>
  </TitlesOfParts>
  <Company/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Pressemeddelelse</dc:title>
  <dc:creator>Lene Tougaard</dc:creator>
  <cp:lastModifiedBy>Simon Verheij</cp:lastModifiedBy>
  <cp:revision>4</cp:revision>
  <cp:lastPrinted>2019-10-23T13:08:00Z</cp:lastPrinted>
  <dcterms:created xsi:type="dcterms:W3CDTF">2019-10-31T10:14:00Z</dcterms:created>
  <dcterms:modified xsi:type="dcterms:W3CDTF">2019-11-04T10:29:00Z</dcterms:modified>
</cp:coreProperties>
</file>